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4957" w14:textId="77777777" w:rsidR="004E48C7" w:rsidRPr="004E48C7" w:rsidRDefault="004E48C7" w:rsidP="004E48C7">
      <w:pPr>
        <w:ind w:left="360"/>
        <w:jc w:val="center"/>
        <w:rPr>
          <w:rFonts w:ascii="Calibri" w:hAnsi="Calibri" w:cs="Calibri"/>
          <w:b/>
          <w:sz w:val="22"/>
          <w:szCs w:val="22"/>
          <w:u w:val="single"/>
          <w:lang w:eastAsia="en-US"/>
        </w:rPr>
      </w:pPr>
      <w:r w:rsidRPr="004E48C7">
        <w:rPr>
          <w:rFonts w:ascii="Calibri" w:hAnsi="Calibri" w:cs="Calibri"/>
          <w:b/>
          <w:sz w:val="22"/>
          <w:szCs w:val="22"/>
          <w:u w:val="single"/>
          <w:lang w:eastAsia="en-US"/>
        </w:rPr>
        <w:t>SIMULATION DE REVENUS ET COÛTS DE LA VIE</w:t>
      </w:r>
    </w:p>
    <w:p w14:paraId="323F72C9" w14:textId="77777777" w:rsidR="004E48C7" w:rsidRDefault="004E48C7" w:rsidP="004E48C7">
      <w:pPr>
        <w:ind w:left="360"/>
        <w:jc w:val="both"/>
        <w:rPr>
          <w:rFonts w:ascii="Calibri" w:hAnsi="Calibri" w:cs="Calibri"/>
          <w:sz w:val="22"/>
          <w:szCs w:val="22"/>
          <w:lang w:eastAsia="en-US"/>
        </w:rPr>
      </w:pPr>
    </w:p>
    <w:p w14:paraId="47235D50" w14:textId="77777777" w:rsidR="004E48C7" w:rsidRDefault="004E48C7" w:rsidP="004E48C7">
      <w:pPr>
        <w:ind w:left="360"/>
        <w:jc w:val="both"/>
        <w:rPr>
          <w:rFonts w:ascii="Calibri" w:hAnsi="Calibri" w:cs="Calibri"/>
          <w:sz w:val="22"/>
          <w:szCs w:val="22"/>
          <w:lang w:eastAsia="en-US"/>
        </w:rPr>
      </w:pPr>
      <w:r>
        <w:rPr>
          <w:rFonts w:ascii="Calibri" w:hAnsi="Calibri" w:cs="Calibri"/>
          <w:sz w:val="22"/>
          <w:szCs w:val="22"/>
          <w:lang w:eastAsia="en-US"/>
        </w:rPr>
        <w:t>Nous avons procédé à une simulation de paie à partir d’un emploi à 35 heures par semaine à taux de _________$ pour la première année, lequel sera bonifié par la suite.</w:t>
      </w:r>
    </w:p>
    <w:p w14:paraId="32BFAD2A" w14:textId="77777777" w:rsidR="004E48C7" w:rsidRDefault="004E48C7" w:rsidP="004E48C7">
      <w:pPr>
        <w:ind w:left="360"/>
        <w:jc w:val="both"/>
        <w:rPr>
          <w:rFonts w:ascii="Calibri" w:hAnsi="Calibri" w:cs="Calibri"/>
          <w:sz w:val="22"/>
          <w:szCs w:val="22"/>
          <w:lang w:eastAsia="en-US"/>
        </w:rPr>
      </w:pPr>
    </w:p>
    <w:p w14:paraId="7E62FBB2" w14:textId="77777777" w:rsidR="004E48C7" w:rsidRDefault="004E48C7" w:rsidP="004E48C7">
      <w:pPr>
        <w:ind w:left="360"/>
        <w:jc w:val="both"/>
        <w:rPr>
          <w:rFonts w:ascii="Calibri" w:hAnsi="Calibri" w:cs="Calibri"/>
          <w:sz w:val="22"/>
          <w:szCs w:val="22"/>
          <w:lang w:eastAsia="en-US"/>
        </w:rPr>
      </w:pPr>
      <w:r>
        <w:rPr>
          <w:rFonts w:ascii="Calibri" w:hAnsi="Calibri" w:cs="Calibri"/>
          <w:sz w:val="22"/>
          <w:szCs w:val="22"/>
          <w:lang w:eastAsia="en-US"/>
        </w:rPr>
        <w:t xml:space="preserve">On parle donc d’un revenu brut de _________$/semaine + 4% de vacances qui peux être versé sur votre paie ou pris en vacances selon entente avec l’employeur. Le temps supplémentaire n’est pas considéré mais il est important de savoir que le salaire est bonifié de 50% après 40 heures semaine. Le montant brut est de_________$/semaine et de ________$ au net, c’est-à-dire après les déductions obligatoires prélevées par l’employeur. </w:t>
      </w:r>
    </w:p>
    <w:p w14:paraId="365EDAE5" w14:textId="77777777" w:rsidR="004E48C7" w:rsidRDefault="004E48C7" w:rsidP="004E48C7">
      <w:pPr>
        <w:ind w:left="360"/>
        <w:jc w:val="both"/>
        <w:rPr>
          <w:rFonts w:ascii="Calibri" w:hAnsi="Calibri" w:cs="Calibri"/>
          <w:sz w:val="22"/>
          <w:szCs w:val="22"/>
          <w:lang w:eastAsia="en-US"/>
        </w:rPr>
      </w:pPr>
    </w:p>
    <w:p w14:paraId="70004726" w14:textId="77777777" w:rsidR="004E48C7" w:rsidRDefault="004E48C7" w:rsidP="004E48C7">
      <w:pPr>
        <w:ind w:left="360"/>
        <w:rPr>
          <w:rFonts w:ascii="Calibri" w:hAnsi="Calibri" w:cs="Calibri"/>
          <w:b/>
          <w:bCs/>
          <w:sz w:val="22"/>
          <w:szCs w:val="22"/>
          <w:u w:val="single"/>
          <w:lang w:eastAsia="en-US"/>
        </w:rPr>
      </w:pPr>
    </w:p>
    <w:p w14:paraId="55B67357" w14:textId="77777777" w:rsidR="004E48C7" w:rsidRDefault="004E48C7" w:rsidP="004E48C7">
      <w:pPr>
        <w:ind w:firstLine="708"/>
        <w:jc w:val="both"/>
        <w:rPr>
          <w:rFonts w:ascii="Calibri" w:hAnsi="Calibri" w:cs="Calibri"/>
          <w:b/>
          <w:bCs/>
          <w:sz w:val="22"/>
          <w:szCs w:val="22"/>
          <w:u w:val="single"/>
          <w:lang w:eastAsia="en-US"/>
        </w:rPr>
      </w:pPr>
      <w:r>
        <w:rPr>
          <w:rFonts w:ascii="Calibri" w:hAnsi="Calibri" w:cs="Calibri"/>
          <w:b/>
          <w:bCs/>
          <w:sz w:val="22"/>
          <w:szCs w:val="22"/>
          <w:u w:val="single"/>
          <w:lang w:eastAsia="en-US"/>
        </w:rPr>
        <w:t>EXPLICATION DE LA SIMULATION DE PAIE ET DES DÉDUCTIONS</w:t>
      </w:r>
    </w:p>
    <w:p w14:paraId="5373B83B" w14:textId="77777777" w:rsidR="004E48C7" w:rsidRDefault="00030F49" w:rsidP="004E48C7">
      <w:pPr>
        <w:numPr>
          <w:ilvl w:val="0"/>
          <w:numId w:val="1"/>
        </w:numPr>
        <w:jc w:val="both"/>
        <w:rPr>
          <w:rFonts w:ascii="Calibri" w:hAnsi="Calibri" w:cs="Calibri"/>
          <w:sz w:val="22"/>
          <w:szCs w:val="22"/>
          <w:lang w:eastAsia="en-US"/>
        </w:rPr>
      </w:pPr>
      <w:hyperlink r:id="rId8" w:history="1">
        <w:r w:rsidR="004E48C7">
          <w:rPr>
            <w:rStyle w:val="Lienhypertexte"/>
            <w:rFonts w:ascii="Calibri" w:hAnsi="Calibri" w:cs="Calibri"/>
            <w:sz w:val="22"/>
            <w:szCs w:val="22"/>
            <w:lang w:eastAsia="en-US"/>
          </w:rPr>
          <w:t>Assurance emploi </w:t>
        </w:r>
      </w:hyperlink>
      <w:r w:rsidR="004E48C7">
        <w:rPr>
          <w:rFonts w:ascii="Calibri" w:hAnsi="Calibri" w:cs="Calibri"/>
          <w:sz w:val="22"/>
          <w:szCs w:val="22"/>
          <w:lang w:eastAsia="en-US"/>
        </w:rPr>
        <w:t>: c’est un montant obligatoire au provincial pour couvrir une assurance salaire en cas d’absence pour maladie, arrêt de travail de l’employeur, etc. De façon, exceptionnelle, les travailleurs étrangers temporaires peuvent dans certaines situations y avoir droit.</w:t>
      </w:r>
    </w:p>
    <w:p w14:paraId="196F914B" w14:textId="77777777" w:rsidR="004E48C7" w:rsidRDefault="004E48C7" w:rsidP="004E48C7">
      <w:pPr>
        <w:ind w:left="720"/>
        <w:jc w:val="both"/>
        <w:rPr>
          <w:rFonts w:ascii="Calibri" w:hAnsi="Calibri" w:cs="Calibri"/>
          <w:sz w:val="22"/>
          <w:szCs w:val="22"/>
          <w:lang w:eastAsia="en-US"/>
        </w:rPr>
      </w:pPr>
    </w:p>
    <w:p w14:paraId="6825A643" w14:textId="77777777" w:rsidR="004E48C7" w:rsidRDefault="00030F49" w:rsidP="004E48C7">
      <w:pPr>
        <w:numPr>
          <w:ilvl w:val="0"/>
          <w:numId w:val="1"/>
        </w:numPr>
        <w:jc w:val="both"/>
        <w:rPr>
          <w:u w:val="single"/>
        </w:rPr>
      </w:pPr>
      <w:hyperlink r:id="rId9" w:history="1">
        <w:r w:rsidR="004E48C7">
          <w:rPr>
            <w:rStyle w:val="Lienhypertexte"/>
            <w:rFonts w:ascii="Calibri" w:hAnsi="Calibri" w:cs="Calibri"/>
            <w:sz w:val="22"/>
            <w:szCs w:val="22"/>
            <w:lang w:eastAsia="en-US"/>
          </w:rPr>
          <w:t>R.R.Q. </w:t>
        </w:r>
      </w:hyperlink>
      <w:r w:rsidR="004E48C7">
        <w:rPr>
          <w:rFonts w:ascii="Calibri" w:hAnsi="Calibri" w:cs="Calibri"/>
          <w:sz w:val="22"/>
          <w:szCs w:val="22"/>
          <w:u w:val="single"/>
          <w:lang w:eastAsia="en-US"/>
        </w:rPr>
        <w:t>=</w:t>
      </w:r>
      <w:r w:rsidR="004E48C7">
        <w:rPr>
          <w:rFonts w:ascii="Calibri" w:hAnsi="Calibri" w:cs="Calibri"/>
          <w:sz w:val="22"/>
          <w:szCs w:val="22"/>
          <w:lang w:eastAsia="en-US"/>
        </w:rPr>
        <w:t xml:space="preserve"> Ce montant obligatoire au provincial qui correspond au </w:t>
      </w:r>
      <w:hyperlink r:id="rId10" w:history="1">
        <w:r w:rsidR="004E48C7">
          <w:rPr>
            <w:rStyle w:val="Lienhypertexte"/>
            <w:rFonts w:ascii="Calibri" w:hAnsi="Calibri" w:cs="Calibri"/>
            <w:color w:val="auto"/>
            <w:sz w:val="22"/>
            <w:szCs w:val="22"/>
            <w:lang w:eastAsia="en-US"/>
          </w:rPr>
          <w:t xml:space="preserve">régime des rentes du Québec . </w:t>
        </w:r>
        <w:r w:rsidR="004E48C7">
          <w:rPr>
            <w:rStyle w:val="Lienhypertexte"/>
            <w:rFonts w:ascii="Calibri" w:hAnsi="Calibri" w:cs="Calibri"/>
            <w:color w:val="auto"/>
            <w:sz w:val="22"/>
            <w:szCs w:val="22"/>
            <w:u w:val="none"/>
            <w:lang w:eastAsia="en-US"/>
          </w:rPr>
          <w:t>Ces sommes qu’un travailleur québécois accumule lui permettent de bénéficier à sa retraite (à partir de 60 ou 65 ans) d’un rente de retraite (montant de base qu’il peut recevoir mensuellement). Vous pourriez bénéficier de ce régime si vous obtenez un statut de résident permanent pour vous établir définitivement au Québec.</w:t>
        </w:r>
      </w:hyperlink>
    </w:p>
    <w:p w14:paraId="07684524" w14:textId="77777777" w:rsidR="004E48C7" w:rsidRDefault="004E48C7" w:rsidP="004E48C7">
      <w:pPr>
        <w:pStyle w:val="Paragraphedeliste"/>
        <w:jc w:val="both"/>
        <w:rPr>
          <w:u w:val="single"/>
        </w:rPr>
      </w:pPr>
    </w:p>
    <w:p w14:paraId="46311FAA" w14:textId="77777777" w:rsidR="004E48C7" w:rsidRDefault="00030F49" w:rsidP="004E48C7">
      <w:pPr>
        <w:numPr>
          <w:ilvl w:val="0"/>
          <w:numId w:val="1"/>
        </w:numPr>
        <w:jc w:val="both"/>
        <w:rPr>
          <w:rFonts w:ascii="Calibri" w:hAnsi="Calibri" w:cs="Calibri"/>
          <w:sz w:val="22"/>
          <w:szCs w:val="22"/>
          <w:u w:val="single"/>
        </w:rPr>
      </w:pPr>
      <w:hyperlink r:id="rId11" w:history="1">
        <w:r w:rsidR="004E48C7">
          <w:rPr>
            <w:rStyle w:val="Lienhypertexte"/>
          </w:rPr>
          <w:t>RQAP</w:t>
        </w:r>
      </w:hyperlink>
      <w:r w:rsidR="004E48C7">
        <w:rPr>
          <w:u w:val="single"/>
        </w:rPr>
        <w:t> </w:t>
      </w:r>
      <w:r w:rsidR="004E48C7">
        <w:rPr>
          <w:rFonts w:ascii="Calibri" w:hAnsi="Calibri" w:cs="Calibri"/>
          <w:sz w:val="22"/>
          <w:szCs w:val="22"/>
          <w:u w:val="single"/>
        </w:rPr>
        <w:t xml:space="preserve">: </w:t>
      </w:r>
      <w:r w:rsidR="004E48C7">
        <w:rPr>
          <w:rFonts w:ascii="Calibri" w:hAnsi="Calibri" w:cs="Calibri"/>
          <w:sz w:val="22"/>
          <w:szCs w:val="22"/>
        </w:rPr>
        <w:t>Le Régime québécois d’assurance parentale (RQAP) constitue un moyen concret, pour les travailleuses et les travailleurs, de mieux concilier leurs responsabilités familiales et professionnelles. Il vise à soutenir financièrement les parents d’un enfant nouvellement né ou adopté, à les encourager dans leur désir d’avoir des enfants et à les soutenir dans leur volonté de consacrer plus de temps à leurs enfants. Le RQAP prévoit le versement de prestations à toutes les travailleuses et à tous les travailleurs – salariés et autonomes – admissibles qui prennent un congé de maternité, un congé de paternité, un congé parental ou un congé d’adoption. Montant obligatoire de cotisation.</w:t>
      </w:r>
    </w:p>
    <w:p w14:paraId="65988F54" w14:textId="77777777" w:rsidR="004E48C7" w:rsidRDefault="004E48C7" w:rsidP="004E48C7">
      <w:pPr>
        <w:ind w:left="720"/>
        <w:jc w:val="both"/>
      </w:pPr>
    </w:p>
    <w:p w14:paraId="28BF69CD" w14:textId="77777777" w:rsidR="004E48C7" w:rsidRDefault="00030F49" w:rsidP="004E48C7">
      <w:pPr>
        <w:numPr>
          <w:ilvl w:val="0"/>
          <w:numId w:val="1"/>
        </w:numPr>
        <w:jc w:val="both"/>
        <w:rPr>
          <w:rFonts w:ascii="Calibri" w:hAnsi="Calibri" w:cs="Calibri"/>
          <w:sz w:val="22"/>
          <w:szCs w:val="22"/>
          <w:lang w:eastAsia="en-US"/>
        </w:rPr>
      </w:pPr>
      <w:hyperlink r:id="rId12" w:history="1">
        <w:r w:rsidR="004E48C7">
          <w:rPr>
            <w:rStyle w:val="Lienhypertexte"/>
            <w:rFonts w:ascii="Calibri" w:hAnsi="Calibri" w:cs="Calibri"/>
            <w:sz w:val="22"/>
            <w:szCs w:val="22"/>
            <w:lang w:eastAsia="en-US"/>
          </w:rPr>
          <w:t>Impôt du Québec (provincial) </w:t>
        </w:r>
      </w:hyperlink>
      <w:r w:rsidR="004E48C7">
        <w:rPr>
          <w:rFonts w:ascii="Calibri" w:hAnsi="Calibri" w:cs="Calibri"/>
          <w:sz w:val="22"/>
          <w:szCs w:val="22"/>
          <w:u w:val="single"/>
          <w:lang w:eastAsia="en-US"/>
        </w:rPr>
        <w:t xml:space="preserve">: </w:t>
      </w:r>
      <w:r w:rsidR="004E48C7">
        <w:rPr>
          <w:rFonts w:ascii="Calibri" w:hAnsi="Calibri" w:cs="Calibri"/>
          <w:sz w:val="22"/>
          <w:szCs w:val="22"/>
          <w:lang w:eastAsia="en-US"/>
        </w:rPr>
        <w:t>Une retenue salariale doit être prélevée sur chaque paie par l’employeur. Ces sommes visent à couvrir les services sociaux offerts au Québec et seront considérées dans la déclaration de revenu annuel que vous aurez à produire comme perçu d’avance. Ex : système de santé, d’éducation, de garderie, etc.</w:t>
      </w:r>
    </w:p>
    <w:p w14:paraId="524AA09C" w14:textId="77777777" w:rsidR="004E48C7" w:rsidRDefault="004E48C7" w:rsidP="004E48C7">
      <w:pPr>
        <w:ind w:left="720"/>
        <w:jc w:val="both"/>
        <w:rPr>
          <w:rFonts w:ascii="Calibri" w:hAnsi="Calibri" w:cs="Calibri"/>
          <w:sz w:val="22"/>
          <w:szCs w:val="22"/>
          <w:lang w:eastAsia="en-US"/>
        </w:rPr>
      </w:pPr>
    </w:p>
    <w:p w14:paraId="140050EC" w14:textId="77777777" w:rsidR="004E48C7" w:rsidRDefault="00030F49" w:rsidP="004E48C7">
      <w:pPr>
        <w:numPr>
          <w:ilvl w:val="0"/>
          <w:numId w:val="1"/>
        </w:numPr>
        <w:jc w:val="both"/>
        <w:rPr>
          <w:rFonts w:ascii="Calibri" w:hAnsi="Calibri" w:cs="Calibri"/>
          <w:sz w:val="22"/>
          <w:szCs w:val="22"/>
          <w:lang w:eastAsia="en-US"/>
        </w:rPr>
      </w:pPr>
      <w:hyperlink r:id="rId13" w:history="1">
        <w:r w:rsidR="004E48C7">
          <w:rPr>
            <w:rStyle w:val="Lienhypertexte"/>
            <w:rFonts w:ascii="Calibri" w:hAnsi="Calibri" w:cs="Calibri"/>
            <w:sz w:val="22"/>
            <w:szCs w:val="22"/>
            <w:lang w:eastAsia="en-US"/>
          </w:rPr>
          <w:t>Impôt fédéral du Canada </w:t>
        </w:r>
      </w:hyperlink>
      <w:r w:rsidR="004E48C7">
        <w:rPr>
          <w:rFonts w:ascii="Calibri" w:hAnsi="Calibri" w:cs="Calibri"/>
          <w:sz w:val="22"/>
          <w:szCs w:val="22"/>
          <w:lang w:eastAsia="en-US"/>
        </w:rPr>
        <w:t>: Selon le même principe, un montant par paie sera prélevé pour couvrir les impôts fédéraux.  </w:t>
      </w:r>
    </w:p>
    <w:p w14:paraId="6B2D35D0" w14:textId="77777777" w:rsidR="004E48C7" w:rsidRDefault="004E48C7" w:rsidP="004E48C7">
      <w:pPr>
        <w:pStyle w:val="Paragraphedeliste"/>
        <w:jc w:val="both"/>
        <w:rPr>
          <w:rFonts w:ascii="Calibri" w:hAnsi="Calibri" w:cs="Calibri"/>
          <w:sz w:val="22"/>
          <w:szCs w:val="22"/>
          <w:lang w:eastAsia="en-US"/>
        </w:rPr>
      </w:pPr>
    </w:p>
    <w:p w14:paraId="407662BA" w14:textId="77777777" w:rsidR="004E48C7" w:rsidRDefault="004E48C7" w:rsidP="004E48C7">
      <w:pPr>
        <w:numPr>
          <w:ilvl w:val="0"/>
          <w:numId w:val="1"/>
        </w:numPr>
        <w:jc w:val="both"/>
        <w:rPr>
          <w:rFonts w:ascii="Calibri" w:hAnsi="Calibri" w:cs="Calibri"/>
          <w:sz w:val="22"/>
          <w:szCs w:val="22"/>
          <w:lang w:eastAsia="en-US"/>
        </w:rPr>
      </w:pPr>
      <w:r>
        <w:rPr>
          <w:rFonts w:ascii="Calibri" w:hAnsi="Calibri" w:cs="Calibri"/>
          <w:sz w:val="22"/>
          <w:szCs w:val="22"/>
          <w:lang w:eastAsia="en-US"/>
        </w:rPr>
        <w:t xml:space="preserve">Allocation familiale : </w:t>
      </w:r>
      <w:hyperlink r:id="rId14" w:history="1">
        <w:r>
          <w:rPr>
            <w:rStyle w:val="Lienhypertexte"/>
            <w:rFonts w:ascii="Calibri" w:hAnsi="Calibri" w:cs="Calibri"/>
            <w:color w:val="0000FF"/>
            <w:sz w:val="22"/>
            <w:szCs w:val="22"/>
          </w:rPr>
          <w:t>Retraite Québec - Nouveau résident du Québec et Allocation famille (gouv.qc.ca)</w:t>
        </w:r>
      </w:hyperlink>
      <w:r>
        <w:rPr>
          <w:rFonts w:ascii="Calibri" w:hAnsi="Calibri" w:cs="Calibri"/>
          <w:sz w:val="22"/>
          <w:szCs w:val="22"/>
        </w:rPr>
        <w:t> : Après 18 mois de résidence au Québec, la travailleuse pourrait avoir droit à l’allocation familiale en lien avec son enfant à charge.</w:t>
      </w:r>
    </w:p>
    <w:p w14:paraId="18B63E48" w14:textId="77777777" w:rsidR="004E48C7" w:rsidRDefault="004E48C7" w:rsidP="004E48C7">
      <w:pPr>
        <w:ind w:left="720"/>
        <w:jc w:val="both"/>
        <w:rPr>
          <w:rFonts w:ascii="Calibri" w:hAnsi="Calibri" w:cs="Calibri"/>
          <w:sz w:val="22"/>
          <w:szCs w:val="22"/>
          <w:lang w:eastAsia="en-US"/>
        </w:rPr>
      </w:pPr>
    </w:p>
    <w:p w14:paraId="2280194A" w14:textId="77777777" w:rsidR="004E48C7" w:rsidRDefault="004E48C7" w:rsidP="004E48C7">
      <w:pPr>
        <w:autoSpaceDE w:val="0"/>
        <w:autoSpaceDN w:val="0"/>
        <w:ind w:left="360"/>
        <w:jc w:val="both"/>
        <w:rPr>
          <w:rFonts w:ascii="Calibri" w:hAnsi="Calibri" w:cs="Calibri"/>
          <w:color w:val="000000"/>
          <w:sz w:val="22"/>
          <w:szCs w:val="22"/>
        </w:rPr>
      </w:pPr>
      <w:r>
        <w:rPr>
          <w:rFonts w:ascii="Calibri" w:hAnsi="Calibri" w:cs="Calibri"/>
          <w:color w:val="000000"/>
          <w:sz w:val="22"/>
          <w:szCs w:val="22"/>
        </w:rPr>
        <w:t>Vous aurez à produire aux gouvernements fédéral et provincial, une déclaration de revenu pour la période du 1er janvier et le 31 décembre de chaque année.</w:t>
      </w:r>
    </w:p>
    <w:p w14:paraId="2756EA26" w14:textId="77777777" w:rsidR="004E48C7" w:rsidRDefault="004E48C7" w:rsidP="004E48C7">
      <w:pPr>
        <w:autoSpaceDE w:val="0"/>
        <w:autoSpaceDN w:val="0"/>
        <w:ind w:left="360"/>
        <w:jc w:val="both"/>
        <w:rPr>
          <w:rFonts w:ascii="Calibri" w:hAnsi="Calibri" w:cs="Calibri"/>
          <w:color w:val="000000"/>
          <w:sz w:val="22"/>
          <w:szCs w:val="22"/>
        </w:rPr>
      </w:pPr>
      <w:r>
        <w:rPr>
          <w:rFonts w:ascii="Calibri" w:hAnsi="Calibri" w:cs="Calibri"/>
          <w:color w:val="000000"/>
          <w:sz w:val="22"/>
          <w:szCs w:val="22"/>
        </w:rPr>
        <w:lastRenderedPageBreak/>
        <w:t xml:space="preserve">Votre déclaration devra être effectuée avant le 30 avril de l’année suivante grâce aux relevés 1 et T4 fournit par votre employeur. Les gouvernements prendront en considération les sommes déjà versées, les crédits, retours de taxes ou autres aides auxquelles vous avez droit pour établir si vous devez avoir un remboursement ou retourner de l’argent. </w:t>
      </w:r>
    </w:p>
    <w:p w14:paraId="4C618B78" w14:textId="77777777" w:rsidR="004E48C7" w:rsidRDefault="004E48C7" w:rsidP="004E48C7">
      <w:pPr>
        <w:autoSpaceDE w:val="0"/>
        <w:autoSpaceDN w:val="0"/>
        <w:ind w:left="360"/>
        <w:rPr>
          <w:rFonts w:ascii="Calibri" w:hAnsi="Calibri" w:cs="Calibri"/>
          <w:color w:val="000000"/>
          <w:sz w:val="22"/>
          <w:szCs w:val="22"/>
        </w:rPr>
      </w:pPr>
    </w:p>
    <w:p w14:paraId="5530685D" w14:textId="77777777" w:rsidR="004E48C7" w:rsidRDefault="004E48C7" w:rsidP="004E48C7">
      <w:pPr>
        <w:autoSpaceDE w:val="0"/>
        <w:autoSpaceDN w:val="0"/>
        <w:ind w:left="360"/>
        <w:rPr>
          <w:rFonts w:ascii="Calibri" w:hAnsi="Calibri" w:cs="Calibri"/>
          <w:sz w:val="22"/>
          <w:szCs w:val="22"/>
          <w:lang w:eastAsia="en-US"/>
        </w:rPr>
      </w:pPr>
      <w:r>
        <w:rPr>
          <w:rFonts w:ascii="Calibri" w:hAnsi="Calibri" w:cs="Calibri"/>
          <w:sz w:val="22"/>
          <w:szCs w:val="22"/>
          <w:lang w:eastAsia="en-US"/>
        </w:rPr>
        <w:t>Pour votre planification budgétaire, voici quelques estimations en dollars canadien de certains coûts:</w:t>
      </w:r>
    </w:p>
    <w:p w14:paraId="3D209599" w14:textId="0B466B09" w:rsidR="004E48C7" w:rsidRDefault="004E48C7" w:rsidP="004E48C7">
      <w:pPr>
        <w:numPr>
          <w:ilvl w:val="0"/>
          <w:numId w:val="2"/>
        </w:numPr>
        <w:autoSpaceDE w:val="0"/>
        <w:autoSpaceDN w:val="0"/>
        <w:rPr>
          <w:rFonts w:ascii="Calibri" w:hAnsi="Calibri" w:cs="Calibri"/>
          <w:sz w:val="22"/>
          <w:szCs w:val="22"/>
          <w:lang w:eastAsia="en-US"/>
        </w:rPr>
      </w:pPr>
      <w:r>
        <w:rPr>
          <w:rFonts w:ascii="Calibri" w:hAnsi="Calibri" w:cs="Calibri"/>
          <w:sz w:val="22"/>
          <w:szCs w:val="22"/>
          <w:u w:val="single"/>
          <w:lang w:eastAsia="en-US"/>
        </w:rPr>
        <w:t>Coût moyen d’un logement</w:t>
      </w:r>
      <w:r>
        <w:rPr>
          <w:rFonts w:ascii="Calibri" w:hAnsi="Calibri" w:cs="Calibri"/>
          <w:sz w:val="22"/>
          <w:szCs w:val="22"/>
          <w:lang w:eastAsia="en-US"/>
        </w:rPr>
        <w:t xml:space="preserve">  : Au Québec, la grandeur d’un appartement (2 ½, 3 ½, 4 ½, etc.) est déterminée en fonction du nombre de pièces. Le « ½ » signifie qu’il y a une salle de bain dans l’appartement. On parle d’un « 2 ½ » lorsqu’il s’agit d’un appartement avec une chambre, une cuisine et une salle de bain. Un « 3 ½ » signifie un appartement d’une chambre à coucher, d’un salon, d’une cuisine et d’une salle de bain. Quant à lui, le « 4 ½ » compte, en plus du salon et de la cuisine, deux chambres. En moyenne, le prix d’un 3 ½ est d’environ </w:t>
      </w:r>
      <w:r w:rsidRPr="00030F49">
        <w:rPr>
          <w:rFonts w:ascii="Calibri" w:hAnsi="Calibri" w:cs="Calibri"/>
          <w:sz w:val="22"/>
          <w:szCs w:val="22"/>
          <w:lang w:eastAsia="en-US"/>
        </w:rPr>
        <w:t>5</w:t>
      </w:r>
      <w:r w:rsidR="00030F49" w:rsidRPr="00030F49">
        <w:rPr>
          <w:rFonts w:ascii="Calibri" w:hAnsi="Calibri" w:cs="Calibri"/>
          <w:sz w:val="22"/>
          <w:szCs w:val="22"/>
          <w:lang w:eastAsia="en-US"/>
        </w:rPr>
        <w:t>40</w:t>
      </w:r>
      <w:r w:rsidRPr="00030F49">
        <w:rPr>
          <w:rFonts w:ascii="Calibri" w:hAnsi="Calibri" w:cs="Calibri"/>
          <w:sz w:val="22"/>
          <w:szCs w:val="22"/>
          <w:lang w:eastAsia="en-US"/>
        </w:rPr>
        <w:t>$ et le prix d’un 4 ½ environ 7</w:t>
      </w:r>
      <w:r w:rsidR="00030F49" w:rsidRPr="00030F49">
        <w:rPr>
          <w:rFonts w:ascii="Calibri" w:hAnsi="Calibri" w:cs="Calibri"/>
          <w:sz w:val="22"/>
          <w:szCs w:val="22"/>
          <w:lang w:eastAsia="en-US"/>
        </w:rPr>
        <w:t>75</w:t>
      </w:r>
      <w:r w:rsidRPr="00030F49">
        <w:rPr>
          <w:rFonts w:ascii="Calibri" w:hAnsi="Calibri" w:cs="Calibri"/>
          <w:sz w:val="22"/>
          <w:szCs w:val="22"/>
          <w:lang w:eastAsia="en-US"/>
        </w:rPr>
        <w:t>$ non chauffé et non éclairé. À cela</w:t>
      </w:r>
      <w:r>
        <w:rPr>
          <w:rFonts w:ascii="Calibri" w:hAnsi="Calibri" w:cs="Calibri"/>
          <w:sz w:val="22"/>
          <w:szCs w:val="22"/>
          <w:lang w:eastAsia="en-US"/>
        </w:rPr>
        <w:t xml:space="preserve"> s’ajoute une assurance locataire d’environ 15$/mois qui varie en fonction de la couverture d’assurance </w:t>
      </w:r>
      <w:proofErr w:type="gramStart"/>
      <w:r>
        <w:rPr>
          <w:rFonts w:ascii="Calibri" w:hAnsi="Calibri" w:cs="Calibri"/>
          <w:sz w:val="22"/>
          <w:szCs w:val="22"/>
          <w:lang w:eastAsia="en-US"/>
        </w:rPr>
        <w:t>choisie .</w:t>
      </w:r>
      <w:proofErr w:type="gramEnd"/>
      <w:r>
        <w:rPr>
          <w:rFonts w:ascii="Calibri" w:hAnsi="Calibri" w:cs="Calibri"/>
          <w:sz w:val="22"/>
          <w:szCs w:val="22"/>
          <w:lang w:eastAsia="en-US"/>
        </w:rPr>
        <w:t xml:space="preserve"> </w:t>
      </w:r>
      <w:r>
        <w:rPr>
          <w:rFonts w:ascii="Calibri" w:hAnsi="Calibri" w:cs="Calibri"/>
          <w:i/>
          <w:iCs/>
          <w:sz w:val="22"/>
          <w:szCs w:val="22"/>
          <w:lang w:eastAsia="en-US"/>
        </w:rPr>
        <w:t>Selon IRIS 2022 :</w:t>
      </w:r>
      <w:r>
        <w:rPr>
          <w:rFonts w:ascii="Montserrat Light" w:hAnsi="Montserrat Light"/>
          <w:i/>
          <w:iCs/>
          <w:color w:val="000000"/>
          <w:sz w:val="20"/>
          <w:szCs w:val="20"/>
        </w:rPr>
        <w:t xml:space="preserve"> Institut de recherche et d’informations socioéconomiques. (2022).</w:t>
      </w:r>
      <w:r>
        <w:rPr>
          <w:rFonts w:ascii="Montserrat Light" w:hAnsi="Montserrat Light"/>
          <w:color w:val="000000"/>
          <w:sz w:val="20"/>
          <w:szCs w:val="20"/>
        </w:rPr>
        <w:t xml:space="preserve"> </w:t>
      </w:r>
      <w:r>
        <w:rPr>
          <w:rFonts w:ascii="Calibri" w:hAnsi="Calibri" w:cs="Calibri"/>
          <w:sz w:val="22"/>
          <w:szCs w:val="22"/>
          <w:lang w:eastAsia="en-US"/>
        </w:rPr>
        <w:t> </w:t>
      </w:r>
    </w:p>
    <w:p w14:paraId="2617D1F2" w14:textId="77777777" w:rsidR="004E48C7" w:rsidRDefault="004E48C7" w:rsidP="004E48C7">
      <w:pPr>
        <w:autoSpaceDE w:val="0"/>
        <w:autoSpaceDN w:val="0"/>
        <w:ind w:left="1440"/>
        <w:rPr>
          <w:rFonts w:ascii="Calibri" w:hAnsi="Calibri" w:cs="Calibri"/>
          <w:sz w:val="22"/>
          <w:szCs w:val="22"/>
          <w:lang w:eastAsia="en-US"/>
        </w:rPr>
      </w:pPr>
      <w:r>
        <w:rPr>
          <w:rFonts w:ascii="Calibri" w:hAnsi="Calibri" w:cs="Calibri"/>
          <w:sz w:val="22"/>
          <w:szCs w:val="22"/>
          <w:u w:val="single"/>
          <w:lang w:eastAsia="en-US"/>
        </w:rPr>
        <w:t>Sites à consultez pour la recherche de logement </w:t>
      </w:r>
      <w:r>
        <w:rPr>
          <w:rFonts w:ascii="Calibri" w:hAnsi="Calibri" w:cs="Calibri"/>
          <w:sz w:val="22"/>
          <w:szCs w:val="22"/>
          <w:lang w:eastAsia="en-US"/>
        </w:rPr>
        <w:t xml:space="preserve">: Consultez la section Accès à la propriété au lien ci-dessous : </w:t>
      </w:r>
    </w:p>
    <w:tbl>
      <w:tblPr>
        <w:tblW w:w="9600" w:type="dxa"/>
        <w:tblCellMar>
          <w:left w:w="0" w:type="dxa"/>
          <w:right w:w="0" w:type="dxa"/>
        </w:tblCellMar>
        <w:tblLook w:val="04A0" w:firstRow="1" w:lastRow="0" w:firstColumn="1" w:lastColumn="0" w:noHBand="0" w:noVBand="1"/>
      </w:tblPr>
      <w:tblGrid>
        <w:gridCol w:w="7963"/>
        <w:gridCol w:w="1491"/>
        <w:gridCol w:w="146"/>
      </w:tblGrid>
      <w:tr w:rsidR="004E48C7" w14:paraId="7763000A" w14:textId="77777777" w:rsidTr="004E48C7">
        <w:trPr>
          <w:trHeight w:val="300"/>
        </w:trPr>
        <w:tc>
          <w:tcPr>
            <w:tcW w:w="7963" w:type="dxa"/>
            <w:noWrap/>
            <w:tcMar>
              <w:top w:w="0" w:type="dxa"/>
              <w:left w:w="70" w:type="dxa"/>
              <w:bottom w:w="0" w:type="dxa"/>
              <w:right w:w="70" w:type="dxa"/>
            </w:tcMar>
            <w:vAlign w:val="bottom"/>
            <w:hideMark/>
          </w:tcPr>
          <w:p w14:paraId="7ADDEFB3" w14:textId="77777777" w:rsidR="004E48C7" w:rsidRDefault="00030F49">
            <w:pPr>
              <w:rPr>
                <w:rFonts w:ascii="Calibri" w:hAnsi="Calibri" w:cs="Calibri"/>
                <w:color w:val="0563C1"/>
                <w:sz w:val="22"/>
                <w:szCs w:val="22"/>
                <w:u w:val="single"/>
                <w:lang w:eastAsia="en-US"/>
              </w:rPr>
            </w:pPr>
            <w:hyperlink r:id="rId15" w:history="1">
              <w:r w:rsidR="004E48C7">
                <w:rPr>
                  <w:rStyle w:val="Lienhypertexte"/>
                  <w:rFonts w:ascii="Calibri" w:hAnsi="Calibri" w:cs="Calibri"/>
                  <w:sz w:val="22"/>
                  <w:szCs w:val="22"/>
                  <w:lang w:eastAsia="en-US"/>
                </w:rPr>
                <w:t>Nouveaux arrivants - MRC Domaine-du-Roy (mrcdomaineduroy.ca)</w:t>
              </w:r>
            </w:hyperlink>
          </w:p>
        </w:tc>
        <w:tc>
          <w:tcPr>
            <w:tcW w:w="1491" w:type="dxa"/>
            <w:tcMar>
              <w:top w:w="0" w:type="dxa"/>
              <w:left w:w="70" w:type="dxa"/>
              <w:bottom w:w="0" w:type="dxa"/>
              <w:right w:w="70" w:type="dxa"/>
            </w:tcMar>
            <w:hideMark/>
          </w:tcPr>
          <w:p w14:paraId="2F41AE79" w14:textId="77777777" w:rsidR="004E48C7" w:rsidRDefault="004E48C7">
            <w:pPr>
              <w:rPr>
                <w:rFonts w:ascii="Calibri" w:hAnsi="Calibri" w:cs="Calibri"/>
                <w:color w:val="0563C1"/>
                <w:sz w:val="22"/>
                <w:szCs w:val="22"/>
                <w:u w:val="single"/>
                <w:lang w:eastAsia="en-US"/>
              </w:rPr>
            </w:pPr>
          </w:p>
        </w:tc>
        <w:tc>
          <w:tcPr>
            <w:tcW w:w="146" w:type="dxa"/>
            <w:noWrap/>
            <w:tcMar>
              <w:top w:w="0" w:type="dxa"/>
              <w:left w:w="70" w:type="dxa"/>
              <w:bottom w:w="0" w:type="dxa"/>
              <w:right w:w="70" w:type="dxa"/>
            </w:tcMar>
            <w:vAlign w:val="bottom"/>
            <w:hideMark/>
          </w:tcPr>
          <w:p w14:paraId="05CF28F5" w14:textId="77777777" w:rsidR="004E48C7" w:rsidRDefault="004E48C7">
            <w:pPr>
              <w:rPr>
                <w:rFonts w:eastAsia="Times New Roman"/>
                <w:sz w:val="20"/>
                <w:szCs w:val="20"/>
              </w:rPr>
            </w:pPr>
          </w:p>
        </w:tc>
      </w:tr>
    </w:tbl>
    <w:p w14:paraId="2C0572F3" w14:textId="77777777" w:rsidR="004E48C7" w:rsidRDefault="004E48C7" w:rsidP="004E48C7">
      <w:pPr>
        <w:autoSpaceDE w:val="0"/>
        <w:autoSpaceDN w:val="0"/>
        <w:ind w:left="1440"/>
        <w:rPr>
          <w:rFonts w:ascii="Calibri" w:hAnsi="Calibri" w:cs="Calibri"/>
          <w:sz w:val="22"/>
          <w:szCs w:val="22"/>
          <w:lang w:eastAsia="en-US"/>
        </w:rPr>
      </w:pPr>
    </w:p>
    <w:p w14:paraId="68179CBB" w14:textId="77777777" w:rsidR="004E48C7" w:rsidRDefault="004E48C7" w:rsidP="004E48C7">
      <w:pPr>
        <w:numPr>
          <w:ilvl w:val="0"/>
          <w:numId w:val="2"/>
        </w:numPr>
        <w:autoSpaceDE w:val="0"/>
        <w:autoSpaceDN w:val="0"/>
        <w:rPr>
          <w:rFonts w:ascii="Calibri" w:hAnsi="Calibri" w:cs="Calibri"/>
          <w:sz w:val="22"/>
          <w:szCs w:val="22"/>
          <w:lang w:eastAsia="en-US"/>
        </w:rPr>
      </w:pPr>
      <w:r>
        <w:rPr>
          <w:rFonts w:ascii="Calibri" w:hAnsi="Calibri" w:cs="Calibri"/>
          <w:sz w:val="22"/>
          <w:szCs w:val="22"/>
          <w:u w:val="single"/>
          <w:lang w:eastAsia="en-US"/>
        </w:rPr>
        <w:t>Coût moyen du chauffage et de l’électricité</w:t>
      </w:r>
      <w:r>
        <w:rPr>
          <w:rFonts w:ascii="Calibri" w:hAnsi="Calibri" w:cs="Calibri"/>
          <w:sz w:val="22"/>
          <w:szCs w:val="22"/>
          <w:lang w:eastAsia="en-US"/>
        </w:rPr>
        <w:t> : Pour un 3 ½ environ 87$/mois et pour un 4 ½ environ 144$/mois selon IRIS 2022. À noter que l’eau est gratuite.</w:t>
      </w:r>
    </w:p>
    <w:p w14:paraId="6CE4A492" w14:textId="77777777" w:rsidR="004E48C7" w:rsidRDefault="004E48C7" w:rsidP="004E48C7">
      <w:pPr>
        <w:numPr>
          <w:ilvl w:val="0"/>
          <w:numId w:val="2"/>
        </w:numPr>
        <w:autoSpaceDE w:val="0"/>
        <w:autoSpaceDN w:val="0"/>
        <w:rPr>
          <w:rFonts w:ascii="Calibri" w:hAnsi="Calibri" w:cs="Calibri"/>
          <w:sz w:val="22"/>
          <w:szCs w:val="22"/>
          <w:lang w:eastAsia="en-US"/>
        </w:rPr>
      </w:pPr>
      <w:r>
        <w:rPr>
          <w:rFonts w:ascii="Calibri" w:hAnsi="Calibri" w:cs="Calibri"/>
          <w:sz w:val="22"/>
          <w:szCs w:val="22"/>
          <w:u w:val="single"/>
          <w:lang w:eastAsia="en-US"/>
        </w:rPr>
        <w:t>Frais d’alimentation</w:t>
      </w:r>
      <w:r>
        <w:rPr>
          <w:rFonts w:ascii="Calibri" w:hAnsi="Calibri" w:cs="Calibri"/>
          <w:sz w:val="22"/>
          <w:szCs w:val="22"/>
          <w:lang w:eastAsia="en-US"/>
        </w:rPr>
        <w:t> : Selon IRIS 2022, environ 109$/sem. pour une personne seule et 274$/mois pour 2 adultes et 2 enfants.</w:t>
      </w:r>
    </w:p>
    <w:p w14:paraId="1A8A71CC" w14:textId="77777777" w:rsidR="004E48C7" w:rsidRDefault="004E48C7" w:rsidP="004E48C7">
      <w:pPr>
        <w:numPr>
          <w:ilvl w:val="0"/>
          <w:numId w:val="2"/>
        </w:numPr>
        <w:autoSpaceDE w:val="0"/>
        <w:autoSpaceDN w:val="0"/>
        <w:rPr>
          <w:rFonts w:ascii="Calibri" w:hAnsi="Calibri" w:cs="Calibri"/>
          <w:sz w:val="22"/>
          <w:szCs w:val="22"/>
          <w:lang w:eastAsia="en-US"/>
        </w:rPr>
      </w:pPr>
      <w:r>
        <w:rPr>
          <w:rFonts w:ascii="Calibri" w:hAnsi="Calibri" w:cs="Calibri"/>
          <w:sz w:val="22"/>
          <w:szCs w:val="22"/>
          <w:u w:val="single"/>
          <w:lang w:eastAsia="en-US"/>
        </w:rPr>
        <w:t>Internet, télévision et téléphonie</w:t>
      </w:r>
      <w:r>
        <w:rPr>
          <w:rFonts w:ascii="Calibri" w:hAnsi="Calibri" w:cs="Calibri"/>
          <w:sz w:val="22"/>
          <w:szCs w:val="22"/>
          <w:lang w:eastAsia="en-US"/>
        </w:rPr>
        <w:t> : environ 125$/mois en fonction du forfait</w:t>
      </w:r>
    </w:p>
    <w:p w14:paraId="4C3C6338" w14:textId="77777777" w:rsidR="004E48C7" w:rsidRDefault="004E48C7" w:rsidP="004E48C7">
      <w:pPr>
        <w:numPr>
          <w:ilvl w:val="0"/>
          <w:numId w:val="2"/>
        </w:numPr>
        <w:autoSpaceDE w:val="0"/>
        <w:autoSpaceDN w:val="0"/>
        <w:rPr>
          <w:rFonts w:ascii="Calibri" w:hAnsi="Calibri" w:cs="Calibri"/>
          <w:sz w:val="22"/>
          <w:szCs w:val="22"/>
          <w:lang w:eastAsia="en-US"/>
        </w:rPr>
      </w:pPr>
      <w:r>
        <w:rPr>
          <w:rFonts w:ascii="Calibri" w:hAnsi="Calibri" w:cs="Calibri"/>
          <w:sz w:val="22"/>
          <w:szCs w:val="22"/>
          <w:u w:val="single"/>
          <w:lang w:eastAsia="en-US"/>
        </w:rPr>
        <w:t>Pour le transport et autres informations</w:t>
      </w:r>
      <w:r>
        <w:rPr>
          <w:rFonts w:ascii="Calibri" w:hAnsi="Calibri" w:cs="Calibri"/>
          <w:sz w:val="22"/>
          <w:szCs w:val="22"/>
          <w:lang w:eastAsia="en-US"/>
        </w:rPr>
        <w:t xml:space="preserve">, je vous invite à consulter notre site internet, section transport: </w:t>
      </w:r>
      <w:hyperlink r:id="rId16" w:history="1">
        <w:r>
          <w:rPr>
            <w:rStyle w:val="Lienhypertexte"/>
            <w:rFonts w:ascii="Calibri" w:hAnsi="Calibri" w:cs="Calibri"/>
            <w:color w:val="0000FF"/>
            <w:sz w:val="22"/>
            <w:szCs w:val="22"/>
            <w:lang w:eastAsia="en-US"/>
          </w:rPr>
          <w:t>Nouveaux arrivants - MRC Domaine-du-Roy (mrcdomaineduroy.ca)</w:t>
        </w:r>
      </w:hyperlink>
    </w:p>
    <w:p w14:paraId="43B73974" w14:textId="77777777" w:rsidR="004E48C7" w:rsidRDefault="004E48C7" w:rsidP="004E48C7">
      <w:pPr>
        <w:numPr>
          <w:ilvl w:val="0"/>
          <w:numId w:val="2"/>
        </w:numPr>
        <w:autoSpaceDE w:val="0"/>
        <w:autoSpaceDN w:val="0"/>
        <w:rPr>
          <w:rFonts w:ascii="Calibri" w:hAnsi="Calibri" w:cs="Calibri"/>
          <w:sz w:val="22"/>
          <w:szCs w:val="22"/>
          <w:lang w:eastAsia="en-US"/>
        </w:rPr>
      </w:pPr>
      <w:r>
        <w:rPr>
          <w:rFonts w:ascii="Calibri" w:hAnsi="Calibri" w:cs="Calibri"/>
          <w:sz w:val="22"/>
          <w:szCs w:val="22"/>
          <w:lang w:eastAsia="en-US"/>
        </w:rPr>
        <w:t>Prévoir aussi des frais pour les vêtements d’hiver, loisirs, etc. </w:t>
      </w:r>
    </w:p>
    <w:p w14:paraId="6723F65F" w14:textId="77777777" w:rsidR="004E48C7" w:rsidRDefault="004E48C7" w:rsidP="004E48C7">
      <w:pPr>
        <w:numPr>
          <w:ilvl w:val="0"/>
          <w:numId w:val="2"/>
        </w:numPr>
        <w:autoSpaceDE w:val="0"/>
        <w:autoSpaceDN w:val="0"/>
        <w:rPr>
          <w:rFonts w:ascii="Calibri" w:hAnsi="Calibri" w:cs="Calibri"/>
          <w:sz w:val="22"/>
          <w:szCs w:val="22"/>
          <w:lang w:eastAsia="en-US"/>
        </w:rPr>
      </w:pPr>
      <w:r>
        <w:rPr>
          <w:rFonts w:ascii="Calibri" w:hAnsi="Calibri" w:cs="Calibri"/>
          <w:sz w:val="22"/>
          <w:szCs w:val="22"/>
          <w:lang w:eastAsia="en-US"/>
        </w:rPr>
        <w:t>Frais de fournitures scolaires environ 200 $ à 300$/année</w:t>
      </w:r>
    </w:p>
    <w:p w14:paraId="69AF958B" w14:textId="77777777" w:rsidR="00C74973" w:rsidRDefault="00C74973"/>
    <w:p w14:paraId="1008D914" w14:textId="77777777" w:rsidR="004E48C7" w:rsidRDefault="004E48C7">
      <w:r>
        <w:t>Cette information n’est pas exhaustive mais simplement à titre d’informations. Veuillez noter que les coûts peuvent varier comme actuellement les coûts de logement sont en fortes hausses.</w:t>
      </w:r>
    </w:p>
    <w:sectPr w:rsidR="004E48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1753"/>
    <w:multiLevelType w:val="hybridMultilevel"/>
    <w:tmpl w:val="E2B86B36"/>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2B836C89"/>
    <w:multiLevelType w:val="hybridMultilevel"/>
    <w:tmpl w:val="59E2CEE6"/>
    <w:lvl w:ilvl="0" w:tplc="0290B8F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1064331835">
    <w:abstractNumId w:val="1"/>
  </w:num>
  <w:num w:numId="2" w16cid:durableId="123393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C7"/>
    <w:rsid w:val="00030F49"/>
    <w:rsid w:val="004E48C7"/>
    <w:rsid w:val="00C74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98F6"/>
  <w15:chartTrackingRefBased/>
  <w15:docId w15:val="{1B8C99EC-4D97-44BF-8C26-21859382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C7"/>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48C7"/>
    <w:rPr>
      <w:color w:val="0563C1"/>
      <w:u w:val="single"/>
    </w:rPr>
  </w:style>
  <w:style w:type="paragraph" w:styleId="Paragraphedeliste">
    <w:name w:val="List Paragraph"/>
    <w:basedOn w:val="Normal"/>
    <w:uiPriority w:val="34"/>
    <w:qFormat/>
    <w:rsid w:val="004E48C7"/>
    <w:pPr>
      <w:ind w:left="720"/>
    </w:pPr>
  </w:style>
  <w:style w:type="character" w:styleId="Lienhypertextesuivivisit">
    <w:name w:val="FollowedHyperlink"/>
    <w:basedOn w:val="Policepardfaut"/>
    <w:uiPriority w:val="99"/>
    <w:semiHidden/>
    <w:unhideWhenUsed/>
    <w:rsid w:val="004E4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ervices/prestations/ae.html" TargetMode="External"/><Relationship Id="rId13" Type="http://schemas.openxmlformats.org/officeDocument/2006/relationships/hyperlink" Target="https://www.canada.ca/fr/services/impo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venuquebec.ca/fr/citoye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rcdomaineduroy.ca/fr/choisir-domaine-du-ro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qap.gouv.qc.ca/fr/quest-ce-que-le-regime-quebecois-dassurance-parentale" TargetMode="External"/><Relationship Id="rId5" Type="http://schemas.openxmlformats.org/officeDocument/2006/relationships/styles" Target="styles.xml"/><Relationship Id="rId15" Type="http://schemas.openxmlformats.org/officeDocument/2006/relationships/hyperlink" Target="https://mrcdomaineduroy.ca/fr/choisir-domaine-du-roy/" TargetMode="External"/><Relationship Id="rId10" Type="http://schemas.openxmlformats.org/officeDocument/2006/relationships/hyperlink" Target="https://www.rrq.gouv.qc.ca/fr/programmes/regime_rentes/Pages/regime_rentes.aspx" TargetMode="External"/><Relationship Id="rId4" Type="http://schemas.openxmlformats.org/officeDocument/2006/relationships/numbering" Target="numbering.xml"/><Relationship Id="rId9" Type="http://schemas.openxmlformats.org/officeDocument/2006/relationships/hyperlink" Target="https://www.rrq.gouv.qc.ca/fr/travail/emploi_rrq/Pages/votre_emploi.aspx" TargetMode="External"/><Relationship Id="rId14" Type="http://schemas.openxmlformats.org/officeDocument/2006/relationships/hyperlink" Target="https://www.rrq.gouv.qc.ca/fr/enfants/nouveau_resident_quebec/Pages/nouveau_resident_quebec.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9638C218A2549910401D9B0A986F4" ma:contentTypeVersion="10" ma:contentTypeDescription="Crée un document." ma:contentTypeScope="" ma:versionID="dec92fa228f28791fbabeb3a56a716f1">
  <xsd:schema xmlns:xsd="http://www.w3.org/2001/XMLSchema" xmlns:xs="http://www.w3.org/2001/XMLSchema" xmlns:p="http://schemas.microsoft.com/office/2006/metadata/properties" xmlns:ns3="27bdb2f5-af1b-49b2-9f40-c06686600e24" targetNamespace="http://schemas.microsoft.com/office/2006/metadata/properties" ma:root="true" ma:fieldsID="69ae965a7bba41bafc608555423595e8" ns3:_="">
    <xsd:import namespace="27bdb2f5-af1b-49b2-9f40-c06686600e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db2f5-af1b-49b2-9f40-c06686600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7bdb2f5-af1b-49b2-9f40-c06686600e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67D26-8719-4495-A5F7-4571ED7CF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db2f5-af1b-49b2-9f40-c06686600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37C4B-B7DE-401F-B78D-7EE451E700CE}">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27bdb2f5-af1b-49b2-9f40-c06686600e2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D720E7-1166-4579-9B6B-CAB76DEEB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5041</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Fortin</dc:creator>
  <cp:keywords/>
  <dc:description/>
  <cp:lastModifiedBy>Julie Nadeau</cp:lastModifiedBy>
  <cp:revision>2</cp:revision>
  <dcterms:created xsi:type="dcterms:W3CDTF">2023-03-29T15:15:00Z</dcterms:created>
  <dcterms:modified xsi:type="dcterms:W3CDTF">2023-03-29T15:15:00Z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0x010100DBB9638C218A2549910401D9B0A986F4</vt:lpwstr>
  </property>
</Properties>
</file>